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</w:t>
      </w:r>
      <w:r>
        <w:rPr>
          <w:sz w:val="20"/>
          <w:szCs w:val="20"/>
        </w:rPr>
        <w:t>Приложение № 8</w:t>
      </w:r>
    </w:p>
    <w:p>
      <w:pPr>
        <w:pStyle w:val="Normal"/>
        <w:jc w:val="right"/>
        <w:rPr/>
      </w:pPr>
      <w:r>
        <w:rPr/>
        <w:drawing>
          <wp:inline distT="0" distB="0" distL="0" distR="0">
            <wp:extent cx="1543050" cy="10763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/>
      </w:pPr>
      <w:r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</w:t>
      </w:r>
      <w:r>
        <w:rPr>
          <w:sz w:val="20"/>
          <w:szCs w:val="20"/>
        </w:rPr>
        <w:t xml:space="preserve">от </w:t>
      </w:r>
      <w:r>
        <w:rPr>
          <w:sz w:val="20"/>
          <w:szCs w:val="20"/>
        </w:rPr>
        <w:t>12</w:t>
      </w:r>
      <w:r>
        <w:rPr>
          <w:sz w:val="20"/>
          <w:szCs w:val="20"/>
        </w:rPr>
        <w:t>.0</w:t>
      </w:r>
      <w:r>
        <w:rPr>
          <w:sz w:val="20"/>
          <w:szCs w:val="20"/>
        </w:rPr>
        <w:t>5</w:t>
      </w:r>
      <w:r>
        <w:rPr>
          <w:sz w:val="20"/>
          <w:szCs w:val="20"/>
        </w:rPr>
        <w:t>.202</w:t>
      </w:r>
      <w:r>
        <w:rPr>
          <w:sz w:val="20"/>
          <w:szCs w:val="20"/>
        </w:rPr>
        <w:t>5</w:t>
      </w:r>
      <w:r>
        <w:rPr>
          <w:sz w:val="20"/>
          <w:szCs w:val="20"/>
        </w:rPr>
        <w:t xml:space="preserve"> №  </w:t>
      </w:r>
      <w:r>
        <w:rPr>
          <w:sz w:val="20"/>
          <w:szCs w:val="20"/>
        </w:rPr>
        <w:t>5</w:t>
      </w:r>
    </w:p>
    <w:p>
      <w:pPr>
        <w:pStyle w:val="Normal"/>
        <w:ind w:firstLine="300"/>
        <w:jc w:val="center"/>
        <w:rPr>
          <w:b/>
          <w:b/>
          <w:sz w:val="28"/>
        </w:rPr>
      </w:pPr>
      <w:r>
        <w:rPr>
          <w:b/>
          <w:sz w:val="28"/>
        </w:rPr>
        <w:t xml:space="preserve">Программа </w:t>
      </w:r>
    </w:p>
    <w:p>
      <w:pPr>
        <w:pStyle w:val="Normal"/>
        <w:ind w:firstLine="300"/>
        <w:jc w:val="center"/>
        <w:rPr>
          <w:sz w:val="28"/>
        </w:rPr>
      </w:pPr>
      <w:r>
        <w:rPr>
          <w:b/>
          <w:sz w:val="28"/>
        </w:rPr>
        <w:t xml:space="preserve">предоставления муниципальных гарантий  </w:t>
      </w:r>
    </w:p>
    <w:p>
      <w:pPr>
        <w:pStyle w:val="Normal"/>
        <w:ind w:firstLine="300"/>
        <w:jc w:val="center"/>
        <w:rPr>
          <w:sz w:val="28"/>
        </w:rPr>
      </w:pPr>
      <w:r>
        <w:rPr>
          <w:b/>
          <w:sz w:val="28"/>
        </w:rPr>
        <w:t>МО  «Сельское поселение Успенский сельсовет Ахтубинского муниципального района Астраханской области» на 2024 год</w:t>
      </w:r>
    </w:p>
    <w:p>
      <w:pPr>
        <w:pStyle w:val="Normal"/>
        <w:ind w:firstLine="300"/>
        <w:jc w:val="center"/>
        <w:rPr>
          <w:sz w:val="28"/>
        </w:rPr>
      </w:pPr>
      <w:r>
        <w:rPr>
          <w:b/>
          <w:sz w:val="28"/>
        </w:rPr>
        <w:t> </w:t>
      </w:r>
    </w:p>
    <w:p>
      <w:pPr>
        <w:pStyle w:val="Normal"/>
        <w:ind w:right="543" w:firstLine="300"/>
        <w:jc w:val="right"/>
        <w:rPr/>
      </w:pPr>
      <w:r>
        <w:rPr/>
      </w:r>
    </w:p>
    <w:p>
      <w:pPr>
        <w:pStyle w:val="Normal"/>
        <w:ind w:right="543" w:firstLine="300"/>
        <w:jc w:val="right"/>
        <w:rPr/>
      </w:pPr>
      <w:r>
        <w:rPr/>
        <w:t>Тыс.руб</w:t>
      </w:r>
    </w:p>
    <w:tbl>
      <w:tblPr>
        <w:tblW w:w="10013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1"/>
          <w:right w:val="single" w:sz="4" w:space="0" w:color="00000A"/>
          <w:insideH w:val="single" w:sz="4" w:space="0" w:color="000001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97"/>
        <w:gridCol w:w="1851"/>
        <w:gridCol w:w="1140"/>
        <w:gridCol w:w="1565"/>
        <w:gridCol w:w="1"/>
        <w:gridCol w:w="1565"/>
        <w:gridCol w:w="1"/>
        <w:gridCol w:w="1992"/>
      </w:tblGrid>
      <w:tr>
        <w:trPr>
          <w:trHeight w:val="623" w:hRule="atLeast"/>
        </w:trPr>
        <w:tc>
          <w:tcPr>
            <w:tcW w:w="189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Цель гарантирования</w:t>
            </w:r>
          </w:p>
        </w:tc>
        <w:tc>
          <w:tcPr>
            <w:tcW w:w="1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Наименование принципала</w:t>
            </w:r>
          </w:p>
        </w:tc>
        <w:tc>
          <w:tcPr>
            <w:tcW w:w="2705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Сумма гарантирования</w:t>
            </w:r>
          </w:p>
        </w:tc>
        <w:tc>
          <w:tcPr>
            <w:tcW w:w="156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Наличие права регрессного требования</w:t>
            </w:r>
          </w:p>
        </w:tc>
        <w:tc>
          <w:tcPr>
            <w:tcW w:w="199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Иные условия предоставления государственных гарантий</w:t>
            </w:r>
          </w:p>
        </w:tc>
      </w:tr>
      <w:tr>
        <w:trPr>
          <w:trHeight w:val="1517" w:hRule="atLeast"/>
        </w:trPr>
        <w:tc>
          <w:tcPr>
            <w:tcW w:w="189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Общая сумма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бюджетных ассигнований на исполнение гарантий </w:t>
            </w:r>
          </w:p>
        </w:tc>
        <w:tc>
          <w:tcPr>
            <w:tcW w:w="1566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3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>
        <w:trPr>
          <w:trHeight w:val="312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jc w:val="both"/>
              <w:rPr/>
            </w:pPr>
            <w:r>
              <w:rPr/>
              <w:t xml:space="preserve">             </w:t>
            </w:r>
            <w:r>
              <w:rPr/>
              <w:t>-</w:t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- 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color w:val="000000" w:themeColor="text1"/>
              </w:rPr>
              <w:t>0,</w:t>
            </w:r>
            <w:r>
              <w:rPr/>
              <w:t>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</w:tr>
      <w:tr>
        <w:trPr>
          <w:trHeight w:val="312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</w:tr>
      <w:tr>
        <w:trPr>
          <w:trHeight w:val="312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>
        <w:trPr>
          <w:trHeight w:val="312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</w:tr>
      <w:tr>
        <w:trPr>
          <w:trHeight w:val="312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</w:tr>
      <w:tr>
        <w:trPr>
          <w:trHeight w:val="312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>
        <w:trPr>
          <w:trHeight w:val="312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</w:tr>
      <w:tr>
        <w:trPr>
          <w:trHeight w:val="312" w:hRule="atLeast"/>
        </w:trPr>
        <w:tc>
          <w:tcPr>
            <w:tcW w:w="189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bottom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851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140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0,0</w:t>
            </w:r>
          </w:p>
        </w:tc>
        <w:tc>
          <w:tcPr>
            <w:tcW w:w="1566" w:type="dxa"/>
            <w:gridSpan w:val="2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  <w:tc>
          <w:tcPr>
            <w:tcW w:w="1992" w:type="dxa"/>
            <w:tcBorders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-</w:t>
            </w:r>
          </w:p>
        </w:tc>
      </w:tr>
    </w:tbl>
    <w:p>
      <w:pPr>
        <w:pStyle w:val="Normal"/>
        <w:ind w:left="284" w:right="543" w:firstLine="16"/>
        <w:jc w:val="right"/>
        <w:rPr/>
      </w:pPr>
      <w:r>
        <w:rPr/>
      </w:r>
    </w:p>
    <w:p>
      <w:pPr>
        <w:pStyle w:val="Normal"/>
        <w:ind w:right="543" w:firstLine="300"/>
        <w:jc w:val="right"/>
        <w:rPr/>
      </w:pPr>
      <w:r>
        <w:rPr/>
      </w:r>
    </w:p>
    <w:p>
      <w:pPr>
        <w:pStyle w:val="Normal"/>
        <w:ind w:right="543" w:firstLine="300"/>
        <w:jc w:val="right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Верно:</w:t>
      </w:r>
    </w:p>
    <w:sectPr>
      <w:headerReference w:type="default" r:id="rId3"/>
      <w:footerReference w:type="default" r:id="rId4"/>
      <w:type w:val="nextPage"/>
      <w:pgSz w:w="11906" w:h="16838"/>
      <w:pgMar w:left="1134" w:right="851" w:header="709" w:top="766" w:footer="709" w:bottom="766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85f50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link w:val="a3"/>
    <w:uiPriority w:val="99"/>
    <w:qFormat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link w:val="a5"/>
    <w:uiPriority w:val="99"/>
    <w:qFormat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Style21">
    <w:name w:val="Header"/>
    <w:basedOn w:val="Normal"/>
    <w:link w:val="a4"/>
    <w:uiPriority w:val="99"/>
    <w:rsid w:val="00b85f50"/>
    <w:pPr>
      <w:tabs>
        <w:tab w:val="center" w:pos="4677" w:leader="none"/>
        <w:tab w:val="right" w:pos="9355" w:leader="none"/>
      </w:tabs>
    </w:pPr>
    <w:rPr/>
  </w:style>
  <w:style w:type="paragraph" w:styleId="Style22">
    <w:name w:val="Footer"/>
    <w:basedOn w:val="Normal"/>
    <w:link w:val="a6"/>
    <w:uiPriority w:val="99"/>
    <w:rsid w:val="00b85f50"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a471c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LibreOffice/5.3.0.3$Windows_x86 LibreOffice_project/7074905676c47b82bbcfbea1aeefc84afe1c50e1</Application>
  <Pages>1</Pages>
  <Words>102</Words>
  <Characters>463</Characters>
  <CharactersWithSpaces>786</CharactersWithSpaces>
  <Paragraphs>69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2015-11-17T11:45:00Z</dcterms:created>
  <dc:creator>Бухгалтер</dc:creator>
  <dc:description/>
  <dc:language>ru-RU</dc:language>
  <cp:lastModifiedBy/>
  <cp:lastPrinted>2025-04-03T11:21:00Z</cp:lastPrinted>
  <dcterms:modified xsi:type="dcterms:W3CDTF">2025-05-28T16:09:27Z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